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/>
        </w:rPr>
        <w:t>32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寸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/>
        </w:rPr>
        <w:t>一体机招标参数</w:t>
      </w:r>
    </w:p>
    <w:p>
      <w:pPr>
        <w:spacing w:line="251" w:lineRule="exact"/>
        <w:rPr>
          <w:sz w:val="21"/>
        </w:rPr>
      </w:pPr>
    </w:p>
    <w:tbl>
      <w:tblPr>
        <w:tblStyle w:val="9"/>
        <w:tblW w:w="0" w:type="auto"/>
        <w:tblInd w:w="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570"/>
        <w:gridCol w:w="7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1280" w:type="dxa"/>
            <w:vAlign w:val="center"/>
          </w:tcPr>
          <w:p>
            <w:pPr>
              <w:pStyle w:val="14"/>
              <w:tabs>
                <w:tab w:val="left" w:pos="395"/>
                <w:tab w:val="center" w:pos="699"/>
              </w:tabs>
              <w:spacing w:before="1" w:line="250" w:lineRule="exact"/>
              <w:ind w:right="1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项目</w:t>
            </w:r>
          </w:p>
        </w:tc>
        <w:tc>
          <w:tcPr>
            <w:tcW w:w="8435" w:type="dxa"/>
            <w:gridSpan w:val="2"/>
            <w:vAlign w:val="center"/>
          </w:tcPr>
          <w:p>
            <w:pPr>
              <w:pStyle w:val="14"/>
              <w:spacing w:before="1" w:line="250" w:lineRule="exact"/>
              <w:ind w:left="2670" w:right="26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280" w:type="dxa"/>
            <w:vAlign w:val="center"/>
          </w:tcPr>
          <w:p>
            <w:pPr>
              <w:pStyle w:val="14"/>
              <w:ind w:right="122"/>
              <w:jc w:val="center"/>
              <w:rPr>
                <w:sz w:val="21"/>
              </w:rPr>
            </w:pPr>
            <w:r>
              <w:rPr>
                <w:sz w:val="21"/>
              </w:rPr>
              <w:t>外观设计</w:t>
            </w: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97"/>
              <w:jc w:val="both"/>
              <w:rPr>
                <w:sz w:val="21"/>
              </w:rPr>
            </w:pPr>
            <w:r>
              <w:rPr>
                <w:rFonts w:hint="eastAsia"/>
                <w:spacing w:val="-1"/>
                <w:w w:val="95"/>
                <w:sz w:val="21"/>
              </w:rPr>
              <w:t>应急救护一体机（智慧服务终端设备）</w:t>
            </w:r>
            <w:r>
              <w:rPr>
                <w:spacing w:val="-1"/>
                <w:w w:val="95"/>
                <w:sz w:val="21"/>
              </w:rPr>
              <w:t xml:space="preserve">涂层外观需使用喷塑工艺和丝网印刷工艺，涂 </w:t>
            </w:r>
            <w:r>
              <w:rPr>
                <w:spacing w:val="-4"/>
                <w:w w:val="95"/>
                <w:sz w:val="21"/>
              </w:rPr>
              <w:t xml:space="preserve">装外观、色彩色调、标识印制、宣传内容等应符合红十字会 </w:t>
            </w:r>
            <w:r>
              <w:rPr>
                <w:spacing w:val="-6"/>
                <w:w w:val="95"/>
                <w:sz w:val="21"/>
              </w:rPr>
              <w:t>统一规</w:t>
            </w:r>
            <w:r>
              <w:rPr>
                <w:spacing w:val="-4"/>
                <w:w w:val="95"/>
                <w:sz w:val="21"/>
              </w:rPr>
              <w:t>范要求，装饰颜色及整体效果应参照中国红十字会总会《应急救护一体机视觉形象系统规范手册（实行）》有关标准。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80" w:type="dxa"/>
            <w:vAlign w:val="center"/>
          </w:tcPr>
          <w:p>
            <w:pPr>
              <w:pStyle w:val="14"/>
              <w:spacing w:before="1"/>
              <w:ind w:right="122"/>
              <w:jc w:val="center"/>
              <w:rPr>
                <w:sz w:val="21"/>
              </w:rPr>
            </w:pPr>
            <w:r>
              <w:rPr>
                <w:sz w:val="21"/>
              </w:rPr>
              <w:t>材质要求</w:t>
            </w: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before="90" w:line="364" w:lineRule="auto"/>
              <w:ind w:left="127" w:right="66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材质应满足耐压、耐腐蚀、防生锈、防尘、防晒、防水、抗 干扰、防污染等性能。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80" w:type="dxa"/>
            <w:vAlign w:val="center"/>
          </w:tcPr>
          <w:p>
            <w:pPr>
              <w:pStyle w:val="14"/>
              <w:spacing w:before="1"/>
              <w:ind w:right="122"/>
              <w:jc w:val="center"/>
              <w:rPr>
                <w:sz w:val="21"/>
              </w:rPr>
            </w:pPr>
            <w:r>
              <w:rPr>
                <w:sz w:val="21"/>
              </w:rPr>
              <w:t>内部布局</w:t>
            </w: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97"/>
              <w:jc w:val="both"/>
              <w:rPr>
                <w:spacing w:val="-4"/>
                <w:w w:val="95"/>
                <w:sz w:val="21"/>
              </w:rPr>
            </w:pPr>
            <w:r>
              <w:rPr>
                <w:spacing w:val="-4"/>
                <w:w w:val="95"/>
                <w:sz w:val="21"/>
              </w:rPr>
              <w:t>按照《GB/T23647-2009 自助服务终端通用规范》进行生产。内部布线整齐规范，各类输入输出口具备易辨认的标识；机柜配置满足设备运行需要的散热风扇、辅助照明等装置。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280" w:type="dxa"/>
            <w:vMerge w:val="restart"/>
            <w:vAlign w:val="center"/>
          </w:tcPr>
          <w:p>
            <w:pPr>
              <w:pStyle w:val="14"/>
              <w:spacing w:before="142"/>
              <w:jc w:val="center"/>
              <w:rPr>
                <w:sz w:val="21"/>
              </w:rPr>
            </w:pPr>
            <w:r>
              <w:rPr>
                <w:sz w:val="21"/>
              </w:rPr>
              <w:t>显示屏要求</w:t>
            </w: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97"/>
              <w:jc w:val="both"/>
              <w:rPr>
                <w:spacing w:val="-4"/>
                <w:w w:val="95"/>
                <w:sz w:val="21"/>
              </w:rPr>
            </w:pPr>
            <w:r>
              <w:rPr>
                <w:spacing w:val="-4"/>
                <w:w w:val="95"/>
                <w:sz w:val="21"/>
              </w:rPr>
              <w:t>显示屏尺寸</w:t>
            </w:r>
            <w:r>
              <w:rPr>
                <w:rFonts w:hint="eastAsia"/>
                <w:spacing w:val="-4"/>
                <w:w w:val="95"/>
                <w:sz w:val="21"/>
                <w:lang w:val="en-US"/>
              </w:rPr>
              <w:t>为</w:t>
            </w:r>
            <w:r>
              <w:rPr>
                <w:spacing w:val="-4"/>
                <w:w w:val="95"/>
                <w:sz w:val="21"/>
              </w:rPr>
              <w:t>32 寸；高清触摸屏，视频显示格式为1080P。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97"/>
              <w:jc w:val="both"/>
              <w:rPr>
                <w:spacing w:val="-4"/>
                <w:w w:val="95"/>
                <w:sz w:val="21"/>
              </w:rPr>
            </w:pPr>
            <w:r>
              <w:rPr>
                <w:spacing w:val="-4"/>
                <w:w w:val="95"/>
                <w:sz w:val="21"/>
              </w:rPr>
              <w:t>显示屏可以支持图片素材格式要求 png、bmp、jpeg、gif； 音频素材格式要求 mp3、wma、wav、ogg；视频素材格式要求MP4、avi、MPEG、asf、flv、mkv、VOB、ts、dat、mov、f4v、3g2、webm、trp。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97"/>
              <w:jc w:val="both"/>
              <w:rPr>
                <w:spacing w:val="-4"/>
                <w:w w:val="95"/>
                <w:sz w:val="21"/>
              </w:rPr>
            </w:pPr>
            <w:r>
              <w:rPr>
                <w:spacing w:val="-4"/>
                <w:w w:val="95"/>
                <w:sz w:val="21"/>
              </w:rPr>
              <w:t>显示屏支持定屏、分屏、多画面轮播方式，播放内容需支持统一审核上传。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97"/>
              <w:jc w:val="both"/>
              <w:rPr>
                <w:spacing w:val="-4"/>
                <w:w w:val="95"/>
                <w:sz w:val="21"/>
              </w:rPr>
            </w:pPr>
            <w:r>
              <w:rPr>
                <w:spacing w:val="-4"/>
                <w:w w:val="95"/>
                <w:sz w:val="21"/>
              </w:rPr>
              <w:t>★支持定时开关机/红外感应自动播放双重模式任意切换。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8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97"/>
              <w:jc w:val="both"/>
              <w:rPr>
                <w:spacing w:val="-4"/>
                <w:w w:val="95"/>
                <w:sz w:val="21"/>
              </w:rPr>
            </w:pPr>
            <w:r>
              <w:rPr>
                <w:spacing w:val="-4"/>
                <w:w w:val="95"/>
                <w:sz w:val="21"/>
              </w:rPr>
              <w:t>支持联网显示当地城市名称、天气情况及公历日期。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80" w:type="dxa"/>
            <w:vMerge w:val="restart"/>
            <w:vAlign w:val="center"/>
          </w:tcPr>
          <w:p>
            <w:pPr>
              <w:pStyle w:val="14"/>
              <w:jc w:val="center"/>
              <w:rPr>
                <w:sz w:val="21"/>
              </w:rPr>
            </w:pPr>
            <w:r>
              <w:rPr>
                <w:sz w:val="21"/>
              </w:rPr>
              <w:t>硬件参数</w:t>
            </w: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97"/>
              <w:jc w:val="both"/>
              <w:rPr>
                <w:spacing w:val="-4"/>
                <w:w w:val="95"/>
                <w:sz w:val="21"/>
              </w:rPr>
            </w:pPr>
            <w:r>
              <w:rPr>
                <w:spacing w:val="-4"/>
                <w:w w:val="95"/>
                <w:sz w:val="21"/>
              </w:rPr>
              <w:t>主机硬件的配置参数应满足“管理软件平台”运行的基本配置。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before="1" w:line="242" w:lineRule="auto"/>
              <w:ind w:left="107" w:right="82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★内置多种通信方式物联网通讯模块，具有以网口、WIFI、4G（或 5G）方式连接远程上传到云服务器的通信功能；具有与 AED 设备连接的物联网传感器及信号交互设备（或集成模块），实现 AED 设备布局地图布局、设备状态监控显示、设备异常报警、急救事件报警响应等功能。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-15"/>
              <w:jc w:val="both"/>
              <w:rPr>
                <w:sz w:val="21"/>
              </w:rPr>
            </w:pPr>
            <w:r>
              <w:rPr>
                <w:rFonts w:hint="eastAsia"/>
                <w:w w:val="95"/>
                <w:sz w:val="21"/>
              </w:rPr>
              <w:t>应急救护一体机（应急救护一体机（智慧服务终端设备）设备）</w:t>
            </w:r>
            <w:r>
              <w:rPr>
                <w:w w:val="95"/>
                <w:sz w:val="21"/>
              </w:rPr>
              <w:t>内置物联网模块、通讯模组、定位模组等， 具有开门告警、AED 离位告警、机柜移动告警、设备离线告警、AED 及机柜自检异常告警等功能，实现实时监管 AED 设备状态信息。能实现各种方式开门预警/AED 移动/离位告警提醒功能。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-15"/>
              <w:jc w:val="both"/>
              <w:rPr>
                <w:rFonts w:hint="eastAsia"/>
                <w:w w:val="95"/>
                <w:sz w:val="21"/>
              </w:rPr>
            </w:pPr>
            <w:r>
              <w:rPr>
                <w:rFonts w:hint="eastAsia"/>
                <w:w w:val="95"/>
                <w:sz w:val="21"/>
              </w:rPr>
              <w:t>配置报警器，实现声光报警。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-15"/>
              <w:jc w:val="both"/>
              <w:rPr>
                <w:rFonts w:hint="eastAsia"/>
                <w:w w:val="95"/>
                <w:sz w:val="21"/>
              </w:rPr>
            </w:pPr>
            <w:r>
              <w:rPr>
                <w:rFonts w:hint="eastAsia"/>
                <w:w w:val="95"/>
                <w:sz w:val="21"/>
              </w:rPr>
              <w:t>配备智能物理锁，支持扫码或者按钮等多种开门方式取用AED 及急救包，保障 AED 及急救包的财产安全及有效使用， 后台会自动记录所有人员的开箱日志。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-15"/>
              <w:jc w:val="both"/>
              <w:rPr>
                <w:rFonts w:hint="eastAsia"/>
                <w:w w:val="95"/>
                <w:sz w:val="21"/>
              </w:rPr>
            </w:pPr>
            <w:r>
              <w:rPr>
                <w:rFonts w:hint="eastAsia"/>
                <w:w w:val="95"/>
                <w:sz w:val="21"/>
              </w:rPr>
              <w:t>配备紧急开关，便于公众使用急救设备，紧急开关开门时需即刻报警到后台和管理人员手机端。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-15"/>
              <w:jc w:val="both"/>
              <w:rPr>
                <w:rFonts w:hint="eastAsia"/>
                <w:w w:val="95"/>
                <w:sz w:val="21"/>
              </w:rPr>
            </w:pPr>
            <w:r>
              <w:rPr>
                <w:rFonts w:hint="eastAsia"/>
                <w:w w:val="95"/>
                <w:sz w:val="21"/>
              </w:rPr>
              <w:t>应配备经授权的设备管理人员手机一键扫码开门功能，后台能够记录开门人信息、开门时间以保障后台监管设备巡检打卡。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4" w:lineRule="auto"/>
              <w:ind w:left="107" w:right="-15"/>
              <w:jc w:val="both"/>
              <w:rPr>
                <w:sz w:val="21"/>
              </w:rPr>
            </w:pPr>
            <w:r>
              <w:rPr>
                <w:rFonts w:hint="eastAsia"/>
                <w:w w:val="95"/>
                <w:sz w:val="21"/>
              </w:rPr>
              <w:t>机箱断电保护：当机箱市电供电断电时可自动切换为备用锂电池继续供电至少</w:t>
            </w:r>
            <w:r>
              <w:rPr>
                <w:rFonts w:hint="eastAsia"/>
                <w:w w:val="95"/>
                <w:sz w:val="21"/>
                <w:lang w:val="en-US"/>
              </w:rPr>
              <w:t>7</w:t>
            </w:r>
            <w:r>
              <w:rPr>
                <w:rFonts w:hint="eastAsia"/>
                <w:w w:val="95"/>
                <w:sz w:val="21"/>
              </w:rPr>
              <w:t xml:space="preserve"> 天以上，系统自动发送供电异常信息。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9" w:lineRule="exact"/>
              <w:ind w:left="107"/>
              <w:jc w:val="both"/>
              <w:rPr>
                <w:sz w:val="21"/>
              </w:rPr>
            </w:pPr>
            <w:r>
              <w:rPr>
                <w:rFonts w:hint="eastAsia"/>
                <w:w w:val="95"/>
                <w:sz w:val="21"/>
              </w:rPr>
              <w:t>配备强电控制开关，当机柜发生短路/电流过载/电压严重下降时具备自动切断电源功能。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before="1" w:line="270" w:lineRule="atLeast"/>
              <w:ind w:left="107" w:right="293"/>
              <w:jc w:val="both"/>
              <w:rPr>
                <w:sz w:val="21"/>
              </w:rPr>
            </w:pPr>
            <w:r>
              <w:rPr>
                <w:rFonts w:hint="eastAsia"/>
                <w:w w:val="95"/>
                <w:sz w:val="21"/>
              </w:rPr>
              <w:t>应急救护一体机（应急救护一体机（智慧服务终端设备）设备）</w:t>
            </w:r>
            <w:r>
              <w:rPr>
                <w:w w:val="95"/>
                <w:sz w:val="21"/>
              </w:rPr>
              <w:t>需提供在国家市场监督管理局备案的检测机构出具的对产品功能、安全等相关检测机构的检测报</w:t>
            </w:r>
            <w:r>
              <w:rPr>
                <w:sz w:val="21"/>
              </w:rPr>
              <w:t>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80" w:type="dxa"/>
            <w:vMerge w:val="restart"/>
            <w:vAlign w:val="center"/>
          </w:tcPr>
          <w:p>
            <w:pPr>
              <w:pStyle w:val="14"/>
              <w:spacing w:line="242" w:lineRule="auto"/>
              <w:ind w:right="183"/>
              <w:jc w:val="center"/>
              <w:rPr>
                <w:sz w:val="21"/>
              </w:rPr>
            </w:pPr>
            <w:r>
              <w:rPr>
                <w:sz w:val="21"/>
              </w:rPr>
              <w:t>软件平台功能</w:t>
            </w: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before="1" w:line="270" w:lineRule="atLeast"/>
              <w:ind w:left="107" w:right="-15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w w:val="95"/>
                <w:sz w:val="21"/>
              </w:rPr>
              <w:t>软件平台可以在电脑端和手机端远程访问使用。其中，电脑端应满足在采购人现有的国产化终端适配运行。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before="1" w:line="242" w:lineRule="auto"/>
              <w:ind w:left="107" w:right="97"/>
              <w:jc w:val="both"/>
              <w:rPr>
                <w:sz w:val="21"/>
              </w:rPr>
            </w:pPr>
            <w:r>
              <w:rPr>
                <w:rFonts w:hint="eastAsia"/>
                <w:w w:val="95"/>
                <w:sz w:val="21"/>
              </w:rPr>
              <w:t>可提供手机 APP 或微信（网页）内置小程序，方便公众和设备管理员接入，查看 AED 地图信息，管理使用 AED 设备，急救知识普及等服务。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4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21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97"/>
              <w:jc w:val="both"/>
              <w:rPr>
                <w:sz w:val="21"/>
              </w:rPr>
            </w:pPr>
            <w:r>
              <w:rPr>
                <w:b/>
                <w:spacing w:val="-3"/>
                <w:sz w:val="21"/>
              </w:rPr>
              <w:t>电脑端功能：</w:t>
            </w:r>
            <w:r>
              <w:rPr>
                <w:rFonts w:hint="eastAsia"/>
                <w:w w:val="95"/>
                <w:sz w:val="21"/>
              </w:rPr>
              <w:t>管理人员可以通过电脑端管理平台进行 AED 设备的日常监管、AED 设备数据统计、变更已经设置的模块内部内容、报送厂家售后服务等功能。电脑端权限仅向管理人员开放。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4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22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94"/>
              <w:jc w:val="both"/>
              <w:rPr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手机端功能：</w:t>
            </w:r>
            <w:r>
              <w:rPr>
                <w:rFonts w:hint="eastAsia"/>
                <w:w w:val="95"/>
                <w:sz w:val="21"/>
              </w:rPr>
              <w:t>①管理人员和公众可通过手机端代替电脑端完成AED日常统一监管和实时监控查询AED详情，以及一键呼叫的功能。②手机端每台AED设备的可用状态与电脑端同步实时更新，发生任何异常的状态，及时发送报警信息（含开机、AED离位、设备故障、设备离线或机箱离线等情况），同时在公众手机端地图中隐藏异常状态 AED。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0" w:type="dxa"/>
            <w:vMerge w:val="restart"/>
            <w:vAlign w:val="center"/>
          </w:tcPr>
          <w:p>
            <w:pPr>
              <w:pStyle w:val="14"/>
              <w:spacing w:before="1" w:line="242" w:lineRule="auto"/>
              <w:ind w:right="183"/>
              <w:jc w:val="center"/>
              <w:rPr>
                <w:sz w:val="21"/>
              </w:rPr>
            </w:pPr>
            <w:r>
              <w:rPr>
                <w:sz w:val="21"/>
              </w:rPr>
              <w:t>软件平台开放权限</w:t>
            </w: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4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23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38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权限的作用：支持采购人随时随地自行监管查看，根据采购 人要求开放管理权限，通过分级授权和权限管理实现统一在线管理。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4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4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-15"/>
              <w:jc w:val="both"/>
              <w:rPr>
                <w:sz w:val="21"/>
              </w:rPr>
            </w:pPr>
            <w:r>
              <w:rPr>
                <w:b/>
                <w:spacing w:val="-5"/>
                <w:sz w:val="21"/>
              </w:rPr>
              <w:t>普通访问权限：</w:t>
            </w:r>
            <w:r>
              <w:rPr>
                <w:w w:val="95"/>
                <w:sz w:val="21"/>
              </w:rPr>
              <w:t>普通公众手机端可查看 AED 地图、AED 分布、AED 导航、AED 详情、微信群/朋友圈分享、急救知识在线学习，普通公众仅可查看到登录当前对外开放可取可用的AED设备；具备一键呼叫功能，可选择呼叫“120”或者身边的急救员。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97"/>
              <w:jc w:val="both"/>
              <w:rPr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维护管理权限：</w:t>
            </w:r>
            <w:r>
              <w:rPr>
                <w:spacing w:val="-1"/>
                <w:w w:val="95"/>
                <w:sz w:val="21"/>
              </w:rPr>
              <w:t>市红十字会管理人员、设备所在单位操作员可通过手机端完成 AED 自动定位安装上报、AED 移机、巡检任务、耗材上门更换、事件上报、信号查询等功能。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280" w:type="dxa"/>
            <w:vMerge w:val="restart"/>
            <w:vAlign w:val="center"/>
          </w:tcPr>
          <w:p>
            <w:pPr>
              <w:pStyle w:val="14"/>
              <w:spacing w:before="101" w:line="242" w:lineRule="auto"/>
              <w:ind w:right="183"/>
              <w:jc w:val="center"/>
              <w:rPr>
                <w:sz w:val="21"/>
              </w:rPr>
            </w:pPr>
            <w:r>
              <w:rPr>
                <w:sz w:val="21"/>
              </w:rPr>
              <w:t>软件平台界面模块</w:t>
            </w: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left="107" w:right="97"/>
              <w:jc w:val="both"/>
              <w:rPr>
                <w:spacing w:val="-1"/>
                <w:w w:val="95"/>
                <w:sz w:val="21"/>
              </w:rPr>
            </w:pPr>
            <w:r>
              <w:rPr>
                <w:b/>
                <w:sz w:val="21"/>
              </w:rPr>
              <w:t>AED</w:t>
            </w:r>
            <w:r>
              <w:rPr>
                <w:b/>
                <w:spacing w:val="-8"/>
                <w:sz w:val="21"/>
              </w:rPr>
              <w:t xml:space="preserve"> 设备监管功能模块：</w:t>
            </w:r>
            <w:r>
              <w:rPr>
                <w:spacing w:val="-1"/>
                <w:w w:val="95"/>
                <w:sz w:val="21"/>
              </w:rPr>
              <w:t>（提供相应界面的截图和说明）</w:t>
            </w:r>
          </w:p>
          <w:p>
            <w:pPr>
              <w:pStyle w:val="14"/>
              <w:spacing w:line="242" w:lineRule="auto"/>
              <w:ind w:left="107" w:right="97"/>
              <w:jc w:val="both"/>
              <w:rPr>
                <w:spacing w:val="-1"/>
                <w:w w:val="95"/>
                <w:sz w:val="21"/>
              </w:rPr>
            </w:pPr>
            <w:r>
              <w:rPr>
                <w:spacing w:val="-1"/>
                <w:w w:val="95"/>
                <w:sz w:val="21"/>
              </w:rPr>
              <w:t>1.数据标准化标识：显示设备编号、品牌型号、AED 序列号、AED 设备状态、电池及电极片</w:t>
            </w:r>
            <w:r>
              <w:rPr>
                <w:rFonts w:hint="eastAsia"/>
                <w:spacing w:val="-1"/>
                <w:w w:val="95"/>
                <w:sz w:val="21"/>
                <w:lang w:val="en-US" w:eastAsia="zh-CN"/>
              </w:rPr>
              <w:t xml:space="preserve"> 有</w:t>
            </w:r>
            <w:r>
              <w:rPr>
                <w:spacing w:val="-1"/>
                <w:w w:val="95"/>
                <w:sz w:val="21"/>
              </w:rPr>
              <w:t>效期、箱体状态、其他耗材状态、安装时间、安装地址及具体位置、现场照片、巡检时间等。</w:t>
            </w:r>
          </w:p>
          <w:p>
            <w:pPr>
              <w:pStyle w:val="14"/>
              <w:spacing w:line="242" w:lineRule="auto"/>
              <w:ind w:left="107" w:right="97"/>
              <w:jc w:val="both"/>
              <w:rPr>
                <w:spacing w:val="-1"/>
                <w:w w:val="95"/>
                <w:sz w:val="21"/>
              </w:rPr>
            </w:pPr>
            <w:r>
              <w:rPr>
                <w:spacing w:val="-1"/>
                <w:w w:val="95"/>
                <w:sz w:val="21"/>
              </w:rPr>
              <w:t>2.AED 地图功能：可显示地图内 AED 定位信息及设备数量；点击 AED 图标可查看位置、距离，实现对安装 AED 设备的精准定位，支持导航获取 AED，具备常用地图（百度、高德、腾讯等）的手机导航链接。</w:t>
            </w:r>
          </w:p>
          <w:p>
            <w:pPr>
              <w:pStyle w:val="14"/>
              <w:spacing w:line="242" w:lineRule="auto"/>
              <w:ind w:left="107" w:right="97"/>
              <w:jc w:val="both"/>
              <w:rPr>
                <w:spacing w:val="-1"/>
                <w:w w:val="95"/>
                <w:sz w:val="21"/>
              </w:rPr>
            </w:pPr>
            <w:r>
              <w:rPr>
                <w:spacing w:val="-1"/>
                <w:w w:val="95"/>
                <w:sz w:val="21"/>
              </w:rPr>
              <w:t>3.平台监控功能：支持 24 小时通过平台对所安装的AED设备维护、性能状况实时监控等功能，包含 AED 设备维护（系统内具有每台 AED 的安装、移机、使用、巡检、告警等详情，后台可查询可追溯）、实时状态监控（含AED 状态、箱体状态、自检状态、AED 位置状态、箱体电量等）、设备耗材到期前预警提示等功能，实现统一在线管理及管理日志统计。</w:t>
            </w:r>
          </w:p>
          <w:p>
            <w:pPr>
              <w:pStyle w:val="14"/>
              <w:spacing w:line="242" w:lineRule="auto"/>
              <w:ind w:left="107" w:right="97"/>
              <w:jc w:val="both"/>
              <w:rPr>
                <w:spacing w:val="-1"/>
                <w:w w:val="95"/>
                <w:sz w:val="21"/>
              </w:rPr>
            </w:pPr>
            <w:r>
              <w:rPr>
                <w:spacing w:val="-1"/>
                <w:w w:val="95"/>
                <w:sz w:val="21"/>
              </w:rPr>
              <w:t>4.实时监控反馈：实现精准定位和机器设备（含主机、电池、电极片、机箱等）状态监管信息传输功能，具备开门取用、AED 离位、箱体异常和各类其他异常情况实时报警提示，全部信息实时在管理平台（PC 端和手机端）上显示。</w:t>
            </w:r>
          </w:p>
          <w:p>
            <w:pPr>
              <w:pStyle w:val="14"/>
              <w:spacing w:line="242" w:lineRule="auto"/>
              <w:ind w:left="107" w:right="97"/>
              <w:jc w:val="both"/>
              <w:rPr>
                <w:spacing w:val="-1"/>
                <w:sz w:val="21"/>
              </w:rPr>
            </w:pPr>
            <w:r>
              <w:rPr>
                <w:spacing w:val="-1"/>
                <w:w w:val="95"/>
                <w:sz w:val="21"/>
              </w:rPr>
              <w:t>5.平台日常管理：可通过智能管理平台对 AED 设备实现耗材预警、巡检管理、协议管理、设备实时监控的功能。可通过智能管理平台可查看 AED 的安装移机、巡检日志、事件日志、耗材日志及急救日志，均可支持查看详情及追溯，便于采购 人对售后维护情况及质量的直接监管。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80" w:type="dxa"/>
            <w:vMerge w:val="continue"/>
            <w:vAlign w:val="center"/>
          </w:tcPr>
          <w:p>
            <w:pPr>
              <w:pStyle w:val="1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52" w:lineRule="exact"/>
              <w:ind w:left="107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红十字业务模块</w:t>
            </w:r>
            <w:r>
              <w:rPr>
                <w:sz w:val="21"/>
              </w:rPr>
              <w:t>：</w:t>
            </w:r>
            <w:r>
              <w:rPr>
                <w:spacing w:val="-1"/>
                <w:w w:val="95"/>
                <w:sz w:val="21"/>
              </w:rPr>
              <w:t>红十字会救灾、救助、救护、遗体器官捐献、造血干细胞捐献、募捐筹资业务工作介绍的文字、图片、二维码显示的子模块内容。内容由采购人提供。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280" w:type="dxa"/>
            <w:vMerge w:val="continue"/>
            <w:vAlign w:val="center"/>
          </w:tcPr>
          <w:p>
            <w:pPr>
              <w:pStyle w:val="1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28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before="1" w:line="250" w:lineRule="exact"/>
              <w:ind w:left="107"/>
              <w:jc w:val="both"/>
              <w:rPr>
                <w:sz w:val="21"/>
              </w:rPr>
            </w:pPr>
            <w:r>
              <w:rPr>
                <w:sz w:val="21"/>
              </w:rPr>
              <w:t>★</w:t>
            </w:r>
            <w:r>
              <w:rPr>
                <w:b/>
                <w:sz w:val="21"/>
              </w:rPr>
              <w:t>视频播放模块</w:t>
            </w:r>
            <w:r>
              <w:rPr>
                <w:sz w:val="21"/>
              </w:rPr>
              <w:t>：</w:t>
            </w:r>
          </w:p>
          <w:p>
            <w:pPr>
              <w:pStyle w:val="14"/>
              <w:spacing w:line="252" w:lineRule="exact"/>
              <w:ind w:left="107"/>
              <w:jc w:val="both"/>
              <w:rPr>
                <w:spacing w:val="-1"/>
                <w:w w:val="95"/>
                <w:sz w:val="21"/>
              </w:rPr>
            </w:pPr>
            <w:r>
              <w:rPr>
                <w:spacing w:val="-1"/>
                <w:w w:val="95"/>
                <w:sz w:val="21"/>
              </w:rPr>
              <w:t>1.提供与上述 3 个模块分屏显示、并保持视频滚动播放模块。</w:t>
            </w:r>
          </w:p>
          <w:p>
            <w:pPr>
              <w:pStyle w:val="14"/>
              <w:spacing w:line="252" w:lineRule="exact"/>
              <w:ind w:left="107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2.滚动播放的视频≥3 个（内含人道善行榜滚动播出、红十字会工作介绍、AED 设备使用简易流程、公益广告等），视频的内容由采购人提供。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80" w:type="dxa"/>
            <w:vAlign w:val="center"/>
          </w:tcPr>
          <w:p>
            <w:pPr>
              <w:pStyle w:val="14"/>
              <w:ind w:right="122"/>
              <w:jc w:val="center"/>
              <w:rPr>
                <w:sz w:val="21"/>
              </w:rPr>
            </w:pPr>
            <w:r>
              <w:rPr>
                <w:sz w:val="21"/>
              </w:rPr>
              <w:t>开放接口</w:t>
            </w:r>
          </w:p>
        </w:tc>
        <w:tc>
          <w:tcPr>
            <w:tcW w:w="570" w:type="dxa"/>
            <w:vAlign w:val="center"/>
          </w:tcPr>
          <w:p>
            <w:pPr>
              <w:pStyle w:val="14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29</w:t>
            </w:r>
          </w:p>
        </w:tc>
        <w:tc>
          <w:tcPr>
            <w:tcW w:w="7865" w:type="dxa"/>
            <w:vAlign w:val="center"/>
          </w:tcPr>
          <w:p>
            <w:pPr>
              <w:pStyle w:val="14"/>
              <w:spacing w:line="242" w:lineRule="auto"/>
              <w:ind w:right="97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根据采购人需要所投智能管理平台（含 PC 端和手机端）须无条件开放接口，便于未来与全市政务公众网和 120 平台的对接。（须给出明确的解决方案）</w:t>
            </w:r>
          </w:p>
        </w:tc>
      </w:tr>
    </w:tbl>
    <w:p>
      <w:pPr>
        <w:spacing w:line="251" w:lineRule="exact"/>
        <w:rPr>
          <w:b/>
          <w:bCs/>
          <w:sz w:val="21"/>
        </w:rPr>
      </w:pPr>
    </w:p>
    <w:p>
      <w:pPr>
        <w:spacing w:line="251" w:lineRule="exact"/>
        <w:rPr>
          <w:b/>
          <w:bCs/>
          <w:sz w:val="21"/>
        </w:rPr>
      </w:pPr>
    </w:p>
    <w:p>
      <w:pPr>
        <w:spacing w:line="251" w:lineRule="exact"/>
        <w:rPr>
          <w:rFonts w:hint="eastAsia" w:eastAsia="新宋体"/>
          <w:sz w:val="21"/>
          <w:lang w:eastAsia="zh-CN"/>
        </w:rPr>
        <w:sectPr>
          <w:pgSz w:w="11910" w:h="16840"/>
          <w:pgMar w:top="1320" w:right="840" w:bottom="1240" w:left="980" w:header="878" w:footer="1058" w:gutter="0"/>
          <w:cols w:space="720" w:num="1"/>
        </w:sectPr>
      </w:pPr>
      <w:r>
        <w:rPr>
          <w:b/>
          <w:bCs/>
          <w:sz w:val="21"/>
        </w:rPr>
        <w:t>（</w:t>
      </w:r>
      <w:r>
        <w:rPr>
          <w:rFonts w:hint="eastAsia"/>
          <w:b/>
          <w:bCs/>
          <w:sz w:val="21"/>
          <w:lang w:val="en-US" w:eastAsia="zh-CN"/>
        </w:rPr>
        <w:t>竞标要求的各项参数，需</w:t>
      </w:r>
      <w:r>
        <w:rPr>
          <w:b/>
          <w:bCs/>
          <w:sz w:val="21"/>
        </w:rPr>
        <w:t>提供证明材料扫描件</w:t>
      </w:r>
      <w:r>
        <w:rPr>
          <w:rFonts w:hint="eastAsia"/>
          <w:b/>
          <w:bCs/>
          <w:sz w:val="21"/>
          <w:lang w:val="en-US"/>
        </w:rPr>
        <w:t>及系统截图</w:t>
      </w:r>
      <w:r>
        <w:rPr>
          <w:rFonts w:hint="eastAsia"/>
          <w:b/>
          <w:bCs/>
          <w:sz w:val="21"/>
          <w:lang w:val="en-US" w:eastAsia="zh-CN"/>
        </w:rPr>
        <w:t>，以及</w:t>
      </w:r>
      <w:r>
        <w:rPr>
          <w:rFonts w:hint="eastAsia"/>
          <w:b/>
          <w:bCs/>
          <w:sz w:val="21"/>
        </w:rPr>
        <w:t>国家认可的相关检测机构的检测报</w:t>
      </w:r>
      <w:r>
        <w:rPr>
          <w:rFonts w:hint="eastAsia"/>
          <w:b/>
          <w:bCs/>
          <w:sz w:val="21"/>
          <w:lang w:val="en-US"/>
        </w:rPr>
        <w:t>告</w:t>
      </w:r>
      <w:r>
        <w:rPr>
          <w:rFonts w:hint="eastAsia"/>
          <w:b/>
          <w:bCs/>
          <w:sz w:val="21"/>
        </w:rPr>
        <w:t>，</w:t>
      </w:r>
      <w:r>
        <w:rPr>
          <w:b/>
          <w:bCs/>
          <w:sz w:val="21"/>
        </w:rPr>
        <w:t>为便于评审，建议投标人对证明材料中的关键参数进行标注</w:t>
      </w:r>
      <w:r>
        <w:rPr>
          <w:rFonts w:hint="eastAsia"/>
          <w:b/>
          <w:bCs/>
          <w:sz w:val="21"/>
        </w:rPr>
        <w:t>。</w:t>
      </w:r>
      <w:r>
        <w:rPr>
          <w:b/>
          <w:bCs/>
          <w:sz w:val="21"/>
        </w:rPr>
        <w:t>不提供任何证明材料不予得分</w:t>
      </w:r>
      <w:r>
        <w:rPr>
          <w:rFonts w:hint="eastAsia"/>
          <w:b/>
          <w:bCs/>
          <w:sz w:val="21"/>
        </w:rPr>
        <w:t>。</w:t>
      </w:r>
      <w:bookmarkStart w:id="0" w:name="_GoBack"/>
      <w:bookmarkEnd w:id="0"/>
      <w:r>
        <w:rPr>
          <w:rFonts w:hint="eastAsia"/>
          <w:b/>
          <w:bCs/>
          <w:sz w:val="21"/>
          <w:lang w:eastAsia="zh-CN"/>
        </w:rPr>
        <w:t>）</w:t>
      </w:r>
    </w:p>
    <w:p>
      <w:pPr>
        <w:tabs>
          <w:tab w:val="left" w:pos="2271"/>
        </w:tabs>
        <w:bidi w:val="0"/>
        <w:jc w:val="left"/>
        <w:rPr>
          <w:rFonts w:hint="eastAsia" w:eastAsia="新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9881870</wp:posOffset>
              </wp:positionV>
              <wp:extent cx="16637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15pt;margin-top:778.1pt;height:12pt;width:13.1pt;mso-position-horizontal-relative:page;mso-position-vertical-relative:page;z-index:-251657216;mso-width-relative:page;mso-height-relative:page;" filled="f" stroked="f" coordsize="21600,21600" o:gfxdata="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z8uVDaAAAADQEAAA8AAAAAAAAAAQAgAAAAIgAAAGRycy9kb3ducmV2LnhtbFBLAQIU&#10;ABQAAAAIAIdO4kC5yBDY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9E"/>
    <w:rsid w:val="00093077"/>
    <w:rsid w:val="00107687"/>
    <w:rsid w:val="002A62B8"/>
    <w:rsid w:val="00346430"/>
    <w:rsid w:val="00392E2D"/>
    <w:rsid w:val="0045681C"/>
    <w:rsid w:val="004C5DF8"/>
    <w:rsid w:val="009A505B"/>
    <w:rsid w:val="009F7673"/>
    <w:rsid w:val="00A3549D"/>
    <w:rsid w:val="00B9457E"/>
    <w:rsid w:val="00BC0F7A"/>
    <w:rsid w:val="00CA419E"/>
    <w:rsid w:val="00D54C0B"/>
    <w:rsid w:val="00DB0A9C"/>
    <w:rsid w:val="00E02B11"/>
    <w:rsid w:val="00F26BCB"/>
    <w:rsid w:val="00F95700"/>
    <w:rsid w:val="014557C2"/>
    <w:rsid w:val="014F1821"/>
    <w:rsid w:val="02567272"/>
    <w:rsid w:val="034675D0"/>
    <w:rsid w:val="05407950"/>
    <w:rsid w:val="077741FC"/>
    <w:rsid w:val="08173906"/>
    <w:rsid w:val="08DB6A0C"/>
    <w:rsid w:val="0D466B4A"/>
    <w:rsid w:val="125A2537"/>
    <w:rsid w:val="137F4C13"/>
    <w:rsid w:val="17C22B52"/>
    <w:rsid w:val="17EB61C1"/>
    <w:rsid w:val="1AEF1619"/>
    <w:rsid w:val="1B750CA0"/>
    <w:rsid w:val="1D19322E"/>
    <w:rsid w:val="1D484219"/>
    <w:rsid w:val="23512F1E"/>
    <w:rsid w:val="256242E5"/>
    <w:rsid w:val="2946379F"/>
    <w:rsid w:val="2B98741C"/>
    <w:rsid w:val="2CD37C33"/>
    <w:rsid w:val="2CF6241F"/>
    <w:rsid w:val="2EC20684"/>
    <w:rsid w:val="30912BA7"/>
    <w:rsid w:val="34282859"/>
    <w:rsid w:val="389E342F"/>
    <w:rsid w:val="39BA1E92"/>
    <w:rsid w:val="3A6D4AA0"/>
    <w:rsid w:val="3B023801"/>
    <w:rsid w:val="3C9B2750"/>
    <w:rsid w:val="43045B44"/>
    <w:rsid w:val="4AF625F7"/>
    <w:rsid w:val="4F8151E4"/>
    <w:rsid w:val="51D756D4"/>
    <w:rsid w:val="53702FB3"/>
    <w:rsid w:val="5B6C2C90"/>
    <w:rsid w:val="5CC11316"/>
    <w:rsid w:val="5E5D571D"/>
    <w:rsid w:val="604638E0"/>
    <w:rsid w:val="607715A0"/>
    <w:rsid w:val="60B9056C"/>
    <w:rsid w:val="65634AA3"/>
    <w:rsid w:val="66D7726B"/>
    <w:rsid w:val="6F0E7C3E"/>
    <w:rsid w:val="7157594D"/>
    <w:rsid w:val="74145D78"/>
    <w:rsid w:val="75B07D22"/>
    <w:rsid w:val="75C5557C"/>
    <w:rsid w:val="76BD3DEA"/>
    <w:rsid w:val="784B788E"/>
    <w:rsid w:val="78C3015C"/>
    <w:rsid w:val="78CF226D"/>
    <w:rsid w:val="7B4E6013"/>
    <w:rsid w:val="7CE502B1"/>
    <w:rsid w:val="7F86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新宋体" w:hAnsi="新宋体" w:eastAsia="新宋体" w:cs="新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360" w:lineRule="auto"/>
      <w:ind w:left="-3" w:right="153" w:hanging="8"/>
      <w:jc w:val="center"/>
      <w:outlineLvl w:val="0"/>
    </w:pPr>
    <w:rPr>
      <w:rFonts w:ascii="微软雅黑" w:hAnsi="微软雅黑" w:eastAsia="黑体" w:cs="微软雅黑"/>
      <w:b/>
      <w:color w:val="000000"/>
      <w:sz w:val="36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ind w:right="153" w:hanging="11" w:hangingChars="4"/>
      <w:jc w:val="center"/>
      <w:outlineLvl w:val="1"/>
    </w:pPr>
    <w:rPr>
      <w:rFonts w:ascii="微软雅黑" w:hAnsi="微软雅黑" w:eastAsia="宋体" w:cs="微软雅黑"/>
      <w:b/>
      <w:color w:val="000000"/>
      <w:sz w:val="36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440" w:lineRule="exact"/>
      <w:ind w:left="1" w:right="153" w:hanging="12"/>
      <w:jc w:val="center"/>
      <w:outlineLvl w:val="2"/>
    </w:pPr>
    <w:rPr>
      <w:rFonts w:ascii="微软雅黑" w:hAnsi="微软雅黑" w:eastAsia="宋体" w:cs="微软雅黑"/>
      <w:b/>
      <w:color w:val="000000"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1"/>
      <w:szCs w:val="21"/>
    </w:rPr>
  </w:style>
  <w:style w:type="paragraph" w:styleId="6">
    <w:name w:val="Body Text Indent"/>
    <w:basedOn w:val="1"/>
    <w:link w:val="26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3 字符"/>
    <w:link w:val="4"/>
    <w:qFormat/>
    <w:uiPriority w:val="1"/>
    <w:rPr>
      <w:rFonts w:ascii="微软雅黑" w:hAnsi="微软雅黑" w:eastAsia="宋体" w:cs="微软雅黑"/>
      <w:b/>
      <w:color w:val="000000"/>
      <w:kern w:val="2"/>
      <w:sz w:val="30"/>
      <w:szCs w:val="22"/>
    </w:rPr>
  </w:style>
  <w:style w:type="character" w:customStyle="1" w:styleId="12">
    <w:name w:val="标题 2 字符"/>
    <w:link w:val="3"/>
    <w:qFormat/>
    <w:uiPriority w:val="9"/>
    <w:rPr>
      <w:rFonts w:ascii="微软雅黑" w:hAnsi="微软雅黑" w:eastAsia="宋体" w:cs="微软雅黑"/>
      <w:b/>
      <w:color w:val="000000"/>
      <w:kern w:val="2"/>
      <w:sz w:val="36"/>
      <w:szCs w:val="22"/>
    </w:rPr>
  </w:style>
  <w:style w:type="character" w:customStyle="1" w:styleId="13">
    <w:name w:val="标题 1 字符"/>
    <w:link w:val="2"/>
    <w:qFormat/>
    <w:uiPriority w:val="9"/>
    <w:rPr>
      <w:rFonts w:ascii="微软雅黑" w:hAnsi="微软雅黑" w:eastAsia="宋体" w:cs="微软雅黑"/>
      <w:b/>
      <w:color w:val="000000"/>
      <w:kern w:val="2"/>
      <w:sz w:val="36"/>
      <w:szCs w:val="22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5">
    <w:name w:val="font51"/>
    <w:basedOn w:val="10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71"/>
    <w:basedOn w:val="10"/>
    <w:qFormat/>
    <w:uiPriority w:val="0"/>
    <w:rPr>
      <w:rFonts w:hint="eastAsia" w:ascii="宋体" w:hAnsi="宋体" w:eastAsia="宋体" w:cs="宋体"/>
      <w:b/>
      <w:bCs/>
      <w:color w:val="FF0000"/>
      <w:sz w:val="19"/>
      <w:szCs w:val="19"/>
      <w:u w:val="none"/>
    </w:rPr>
  </w:style>
  <w:style w:type="character" w:customStyle="1" w:styleId="18">
    <w:name w:val="font61"/>
    <w:basedOn w:val="10"/>
    <w:qFormat/>
    <w:uiPriority w:val="0"/>
    <w:rPr>
      <w:rFonts w:hint="eastAsia" w:ascii="宋体" w:hAnsi="宋体" w:eastAsia="宋体" w:cs="宋体"/>
      <w:b/>
      <w:bCs/>
      <w:color w:val="FF0000"/>
      <w:sz w:val="21"/>
      <w:szCs w:val="21"/>
      <w:u w:val="none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0">
    <w:name w:val="font121"/>
    <w:basedOn w:val="10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21">
    <w:name w:val="font132"/>
    <w:basedOn w:val="10"/>
    <w:qFormat/>
    <w:uiPriority w:val="0"/>
    <w:rPr>
      <w:rFonts w:hint="default" w:ascii="Arial" w:hAnsi="Arial" w:cs="Arial"/>
      <w:b/>
      <w:bCs/>
      <w:color w:val="FF0000"/>
      <w:sz w:val="21"/>
      <w:szCs w:val="21"/>
      <w:u w:val="none"/>
    </w:rPr>
  </w:style>
  <w:style w:type="character" w:customStyle="1" w:styleId="22">
    <w:name w:val="font8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151"/>
    <w:basedOn w:val="10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24">
    <w:name w:val="页眉 字符"/>
    <w:basedOn w:val="10"/>
    <w:link w:val="8"/>
    <w:qFormat/>
    <w:uiPriority w:val="0"/>
    <w:rPr>
      <w:rFonts w:ascii="新宋体" w:hAnsi="新宋体" w:eastAsia="新宋体" w:cs="新宋体"/>
      <w:sz w:val="18"/>
      <w:szCs w:val="18"/>
      <w:lang w:val="zh-CN" w:bidi="zh-CN"/>
    </w:rPr>
  </w:style>
  <w:style w:type="character" w:customStyle="1" w:styleId="25">
    <w:name w:val="页脚 字符"/>
    <w:basedOn w:val="10"/>
    <w:link w:val="7"/>
    <w:qFormat/>
    <w:uiPriority w:val="0"/>
    <w:rPr>
      <w:rFonts w:ascii="新宋体" w:hAnsi="新宋体" w:eastAsia="新宋体" w:cs="新宋体"/>
      <w:sz w:val="18"/>
      <w:szCs w:val="18"/>
      <w:lang w:val="zh-CN" w:bidi="zh-CN"/>
    </w:rPr>
  </w:style>
  <w:style w:type="character" w:customStyle="1" w:styleId="26">
    <w:name w:val="正文文本缩进 字符"/>
    <w:basedOn w:val="10"/>
    <w:link w:val="6"/>
    <w:qFormat/>
    <w:uiPriority w:val="0"/>
    <w:rPr>
      <w:rFonts w:ascii="新宋体" w:hAnsi="新宋体" w:eastAsia="新宋体" w:cs="新宋体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F5F342-4574-4776-B9E3-B6F305A762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2554</Words>
  <Characters>2744</Characters>
  <Lines>41</Lines>
  <Paragraphs>11</Paragraphs>
  <TotalTime>38</TotalTime>
  <ScaleCrop>false</ScaleCrop>
  <LinksUpToDate>false</LinksUpToDate>
  <CharactersWithSpaces>2823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2022-03-13T09:02:00Z</dcterms:created>
  <dc:creator>kelly</dc:creator>
  <cp:lastModifiedBy>004</cp:lastModifiedBy>
  <dcterms:modified xsi:type="dcterms:W3CDTF">2022-04-08T07:52:56Z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27B813A87B9B41549407A27EA420EF2E</vt:lpwstr>
  </property>
</Properties>
</file>